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0EED" w14:textId="77777777" w:rsidR="00934D37" w:rsidRDefault="00934D37" w:rsidP="00B67B2B">
      <w:pPr>
        <w:tabs>
          <w:tab w:val="left" w:pos="4275"/>
        </w:tabs>
        <w:spacing w:before="1300" w:after="0"/>
        <w:rPr>
          <w:b/>
          <w:bCs/>
          <w:color w:val="595959" w:themeColor="text1" w:themeTint="A6"/>
          <w:sz w:val="32"/>
          <w:szCs w:val="36"/>
        </w:rPr>
      </w:pPr>
    </w:p>
    <w:p w14:paraId="79080153" w14:textId="23474363" w:rsidR="001F0E12" w:rsidRPr="00D33EDD" w:rsidRDefault="001F0E12" w:rsidP="00D33EDD">
      <w:pPr>
        <w:pStyle w:val="Heading2"/>
      </w:pPr>
      <w:r w:rsidRPr="76A2CFE2">
        <w:t xml:space="preserve">Applicants to the </w:t>
      </w:r>
      <w:r w:rsidR="008164A8">
        <w:t>Defence Supplier Uplift</w:t>
      </w:r>
      <w:r w:rsidRPr="76A2CFE2">
        <w:t xml:space="preserve"> </w:t>
      </w:r>
      <w:r w:rsidR="008164A8">
        <w:t>P</w:t>
      </w:r>
      <w:r w:rsidRPr="76A2CFE2">
        <w:t>rogram (</w:t>
      </w:r>
      <w:r w:rsidR="00207498">
        <w:t>DSUP</w:t>
      </w:r>
      <w:r w:rsidRPr="76A2CFE2">
        <w:t>) are required to submit a</w:t>
      </w:r>
      <w:r w:rsidR="008164A8">
        <w:t>n</w:t>
      </w:r>
      <w:r w:rsidRPr="76A2CFE2">
        <w:t xml:space="preserve"> </w:t>
      </w:r>
      <w:r w:rsidR="008164A8">
        <w:t>Uplift</w:t>
      </w:r>
      <w:r w:rsidRPr="76A2CFE2">
        <w:t xml:space="preserve"> Plan to support their applications.</w:t>
      </w:r>
    </w:p>
    <w:p w14:paraId="4327B813" w14:textId="74F841C3" w:rsidR="001F0E12" w:rsidRDefault="001F0E12" w:rsidP="001F0E12">
      <w:pPr>
        <w:rPr>
          <w:color w:val="00863D"/>
        </w:rPr>
      </w:pPr>
      <w:r w:rsidRPr="76A2CFE2">
        <w:t xml:space="preserve">This document template provides a guide as to the key elements of </w:t>
      </w:r>
      <w:r w:rsidR="00892548">
        <w:t>the Uplift</w:t>
      </w:r>
      <w:r w:rsidRPr="76A2CFE2">
        <w:t xml:space="preserve"> Plan which will be used to assess applications </w:t>
      </w:r>
      <w:r w:rsidRPr="00427B48">
        <w:rPr>
          <w:color w:val="00863D"/>
        </w:rPr>
        <w:t>(</w:t>
      </w:r>
      <w:r w:rsidRPr="76A2CFE2">
        <w:rPr>
          <w:color w:val="00863D"/>
        </w:rPr>
        <w:t>coloured text is guiding only and should be deleted prior to submission</w:t>
      </w:r>
      <w:r w:rsidRPr="00427B48">
        <w:rPr>
          <w:color w:val="00863D"/>
        </w:rPr>
        <w:t>).</w:t>
      </w:r>
    </w:p>
    <w:p w14:paraId="0BDCFFD3" w14:textId="71BD3B65" w:rsidR="006F39EB" w:rsidRDefault="006F39EB" w:rsidP="001F0E12">
      <w:r w:rsidRPr="006F39EB">
        <w:t xml:space="preserve">The amount of detail provided in </w:t>
      </w:r>
      <w:r>
        <w:t>the Uplift Plan</w:t>
      </w:r>
      <w:r w:rsidRPr="006F39EB">
        <w:t xml:space="preserve"> should be relative to the </w:t>
      </w:r>
      <w:r w:rsidR="003279DC">
        <w:t>plan</w:t>
      </w:r>
      <w:r w:rsidRPr="006F39EB">
        <w:t xml:space="preserve"> complexity, </w:t>
      </w:r>
      <w:r w:rsidR="003279DC">
        <w:t xml:space="preserve">size, </w:t>
      </w:r>
      <w:r w:rsidRPr="006F39EB">
        <w:t>and grant funding amount requested.</w:t>
      </w:r>
    </w:p>
    <w:p w14:paraId="1E5A9F19" w14:textId="3A777B27" w:rsidR="001F0E12" w:rsidRPr="001F0E12" w:rsidRDefault="001F0E12" w:rsidP="00CE1D0D">
      <w:pPr>
        <w:pStyle w:val="Heading2"/>
        <w:spacing w:after="160"/>
      </w:pPr>
      <w:r>
        <w:t>1</w:t>
      </w:r>
      <w:r w:rsidRPr="001F0E12">
        <w:t>.</w:t>
      </w:r>
      <w:r w:rsidRPr="001F0E12">
        <w:tab/>
      </w:r>
      <w:r w:rsidR="00F10FC8">
        <w:t>Uplift Plan</w:t>
      </w:r>
      <w:r w:rsidRPr="001F0E12">
        <w:t xml:space="preserve"> </w:t>
      </w:r>
      <w:r w:rsidR="00EC740C">
        <w:t>O</w:t>
      </w:r>
      <w:r w:rsidR="002E2059">
        <w:t xml:space="preserve">verview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1F0E12" w:rsidRPr="00A4194A" w14:paraId="7E7B05D7" w14:textId="77777777">
        <w:trPr>
          <w:trHeight w:val="567"/>
        </w:trPr>
        <w:tc>
          <w:tcPr>
            <w:tcW w:w="3823" w:type="dxa"/>
            <w:shd w:val="clear" w:color="auto" w:fill="DBEDFF"/>
          </w:tcPr>
          <w:p w14:paraId="08E3AB01" w14:textId="7ED4B477" w:rsidR="001F0E12" w:rsidRPr="00DD470C" w:rsidRDefault="001F0E12" w:rsidP="004505DE">
            <w:pPr>
              <w:spacing w:before="40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Organisation </w:t>
            </w:r>
            <w:r w:rsidR="00EA1B49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ame</w:t>
            </w:r>
          </w:p>
        </w:tc>
        <w:tc>
          <w:tcPr>
            <w:tcW w:w="5811" w:type="dxa"/>
          </w:tcPr>
          <w:p w14:paraId="21240907" w14:textId="77777777" w:rsidR="001F0E12" w:rsidRPr="00DD470C" w:rsidRDefault="001F0E12"/>
        </w:tc>
      </w:tr>
      <w:tr w:rsidR="001F0E12" w:rsidRPr="00A4194A" w14:paraId="6F80B5A4" w14:textId="77777777">
        <w:trPr>
          <w:trHeight w:val="567"/>
        </w:trPr>
        <w:tc>
          <w:tcPr>
            <w:tcW w:w="3823" w:type="dxa"/>
            <w:shd w:val="clear" w:color="auto" w:fill="DBEDFF"/>
          </w:tcPr>
          <w:p w14:paraId="20FE6333" w14:textId="144A88F6" w:rsidR="001F0E12" w:rsidRDefault="001F0E12" w:rsidP="004505DE">
            <w:pPr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Applicant </w:t>
            </w:r>
            <w:r w:rsidR="00E7145A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ontact </w:t>
            </w:r>
            <w:r w:rsidR="00E7145A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etails</w:t>
            </w:r>
            <w:r w:rsidRPr="00F959C6">
              <w:rPr>
                <w:b/>
                <w:sz w:val="20"/>
                <w:szCs w:val="20"/>
              </w:rPr>
              <w:t xml:space="preserve"> </w:t>
            </w:r>
          </w:p>
          <w:p w14:paraId="5A306A6D" w14:textId="468C5B0F" w:rsidR="001F0E12" w:rsidRPr="00DD470C" w:rsidRDefault="001F0E12">
            <w:pPr>
              <w:rPr>
                <w:b/>
                <w:bCs/>
              </w:rPr>
            </w:pPr>
            <w:r w:rsidRPr="007E3057">
              <w:rPr>
                <w:sz w:val="16"/>
                <w:szCs w:val="16"/>
              </w:rPr>
              <w:t>(name, position, phone number</w:t>
            </w:r>
            <w:r w:rsidR="00BF1B54">
              <w:rPr>
                <w:sz w:val="16"/>
                <w:szCs w:val="16"/>
              </w:rPr>
              <w:t>, email</w:t>
            </w:r>
            <w:r w:rsidRPr="007E3057">
              <w:rPr>
                <w:sz w:val="16"/>
                <w:szCs w:val="16"/>
              </w:rPr>
              <w:t>)</w:t>
            </w:r>
          </w:p>
        </w:tc>
        <w:tc>
          <w:tcPr>
            <w:tcW w:w="5811" w:type="dxa"/>
          </w:tcPr>
          <w:p w14:paraId="0E6FBBB5" w14:textId="77777777" w:rsidR="001F0E12" w:rsidRPr="00DD470C" w:rsidRDefault="001F0E12"/>
        </w:tc>
      </w:tr>
      <w:tr w:rsidR="001F0E12" w:rsidRPr="00A4194A" w14:paraId="09EB47E1" w14:textId="77777777">
        <w:trPr>
          <w:trHeight w:val="567"/>
        </w:trPr>
        <w:tc>
          <w:tcPr>
            <w:tcW w:w="3823" w:type="dxa"/>
            <w:shd w:val="clear" w:color="auto" w:fill="DBEDFF"/>
          </w:tcPr>
          <w:p w14:paraId="59A7D835" w14:textId="3B7FA8AB" w:rsidR="00CB276B" w:rsidRDefault="00CB276B" w:rsidP="00AB6742">
            <w:pPr>
              <w:spacing w:before="40"/>
              <w:rPr>
                <w:b/>
                <w:sz w:val="20"/>
                <w:szCs w:val="20"/>
              </w:rPr>
            </w:pPr>
            <w:r w:rsidRPr="00CB276B">
              <w:rPr>
                <w:b/>
                <w:sz w:val="20"/>
                <w:szCs w:val="20"/>
              </w:rPr>
              <w:t xml:space="preserve">Uplift Plan Contact </w:t>
            </w:r>
            <w:r w:rsidR="00A27D40">
              <w:rPr>
                <w:b/>
                <w:sz w:val="20"/>
                <w:szCs w:val="20"/>
              </w:rPr>
              <w:t>Details</w:t>
            </w:r>
            <w:r w:rsidRPr="00CB276B">
              <w:rPr>
                <w:b/>
                <w:sz w:val="20"/>
                <w:szCs w:val="20"/>
              </w:rPr>
              <w:t xml:space="preserve"> </w:t>
            </w:r>
          </w:p>
          <w:p w14:paraId="24221E92" w14:textId="7FAD6F80" w:rsidR="001F0E12" w:rsidRPr="00DD470C" w:rsidRDefault="001F0E12">
            <w:pPr>
              <w:rPr>
                <w:b/>
                <w:bCs/>
              </w:rPr>
            </w:pPr>
            <w:r w:rsidRPr="007E3057">
              <w:rPr>
                <w:sz w:val="16"/>
                <w:szCs w:val="16"/>
              </w:rPr>
              <w:t>(name, position, phone number</w:t>
            </w:r>
            <w:r w:rsidR="00BF1B54">
              <w:rPr>
                <w:sz w:val="16"/>
                <w:szCs w:val="16"/>
              </w:rPr>
              <w:t>, email</w:t>
            </w:r>
            <w:r w:rsidRPr="007E3057">
              <w:rPr>
                <w:sz w:val="16"/>
                <w:szCs w:val="16"/>
              </w:rPr>
              <w:t>)</w:t>
            </w:r>
          </w:p>
        </w:tc>
        <w:tc>
          <w:tcPr>
            <w:tcW w:w="5811" w:type="dxa"/>
          </w:tcPr>
          <w:p w14:paraId="4BFB7CB0" w14:textId="77777777" w:rsidR="001F0E12" w:rsidRPr="00DD470C" w:rsidRDefault="001F0E12"/>
        </w:tc>
      </w:tr>
    </w:tbl>
    <w:p w14:paraId="52791C97" w14:textId="4B2E6D76" w:rsidR="001F0E12" w:rsidRPr="00452085" w:rsidRDefault="001F0E12" w:rsidP="00A53545">
      <w:pPr>
        <w:pStyle w:val="Heading2"/>
      </w:pPr>
      <w:r>
        <w:t>2.</w:t>
      </w:r>
      <w:r>
        <w:tab/>
      </w:r>
      <w:r w:rsidR="004B44C4">
        <w:t>Executive</w:t>
      </w:r>
      <w:r w:rsidR="006D17EE" w:rsidRPr="006D17EE">
        <w:t xml:space="preserve"> Summary </w:t>
      </w:r>
    </w:p>
    <w:p w14:paraId="0FA84C84" w14:textId="5BA1FAC7" w:rsidR="006D17EE" w:rsidRPr="006D17EE" w:rsidRDefault="006D17EE" w:rsidP="006D17EE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6D17EE">
        <w:rPr>
          <w:color w:val="00B050"/>
        </w:rPr>
        <w:t>Provide a brief summary of the proposed project</w:t>
      </w:r>
      <w:r w:rsidR="00B87B2A">
        <w:rPr>
          <w:color w:val="00B050"/>
        </w:rPr>
        <w:t xml:space="preserve">, </w:t>
      </w:r>
      <w:r w:rsidR="00B87B2A" w:rsidRPr="00B87B2A">
        <w:rPr>
          <w:color w:val="00B050"/>
        </w:rPr>
        <w:t>including its purpose and intended outcomes.</w:t>
      </w:r>
    </w:p>
    <w:p w14:paraId="4A5147AE" w14:textId="68EFB843" w:rsidR="001F0E12" w:rsidRPr="007F5AFE" w:rsidRDefault="001F0E12" w:rsidP="00352914">
      <w:pPr>
        <w:pStyle w:val="Heading2"/>
      </w:pPr>
      <w:r>
        <w:t>3.</w:t>
      </w:r>
      <w:r>
        <w:tab/>
      </w:r>
      <w:r w:rsidR="006D17EE" w:rsidRPr="00352914">
        <w:t>Background</w:t>
      </w:r>
    </w:p>
    <w:p w14:paraId="17A96153" w14:textId="77777777" w:rsidR="00F005CB" w:rsidRPr="00F005CB" w:rsidRDefault="00F005CB" w:rsidP="00F005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F005CB">
        <w:rPr>
          <w:color w:val="00B050"/>
        </w:rPr>
        <w:t>Describe your business, including its history, size, ownership structure, core capabilities, and key markets.</w:t>
      </w:r>
    </w:p>
    <w:p w14:paraId="58075B88" w14:textId="77777777" w:rsidR="00F005CB" w:rsidRPr="00F005CB" w:rsidRDefault="00F005CB" w:rsidP="00F005CB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F005CB">
        <w:rPr>
          <w:color w:val="00B050"/>
        </w:rPr>
        <w:t>Describe any relevant experience, expertise, certifications, accreditations, or capabilities that support participation in defence supply chains.</w:t>
      </w:r>
    </w:p>
    <w:p w14:paraId="73961B17" w14:textId="0C82E944" w:rsidR="001F0E12" w:rsidRPr="007F5AFE" w:rsidRDefault="001F0E12" w:rsidP="001F0E12">
      <w:pPr>
        <w:pStyle w:val="Heading2"/>
      </w:pPr>
      <w:r>
        <w:t>4.</w:t>
      </w:r>
      <w:r>
        <w:tab/>
      </w:r>
      <w:r w:rsidR="004B44C4">
        <w:t>Uplift Plan</w:t>
      </w:r>
      <w:r w:rsidRPr="007F5AFE">
        <w:t xml:space="preserve"> </w:t>
      </w:r>
      <w:r w:rsidR="001802F6">
        <w:t>D</w:t>
      </w:r>
      <w:r w:rsidRPr="007F5AFE">
        <w:t>etails</w:t>
      </w:r>
    </w:p>
    <w:p w14:paraId="50DA8FD1" w14:textId="77777777" w:rsidR="0002242C" w:rsidRDefault="00C66161" w:rsidP="00CE06BF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C66161">
        <w:rPr>
          <w:color w:val="00B050"/>
        </w:rPr>
        <w:t xml:space="preserve">Describe the key gaps, deficiencies, or improvement opportunities identified through the supplier assessment process and associated report. </w:t>
      </w:r>
    </w:p>
    <w:p w14:paraId="580A7D90" w14:textId="61F2864B" w:rsidR="00CE06BF" w:rsidRDefault="0002242C" w:rsidP="00CE06BF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02242C">
        <w:rPr>
          <w:color w:val="00B050"/>
        </w:rPr>
        <w:t>Describe the proposed uplift actions and how they address the identified gaps, deficiencies, or improvement opportunities.</w:t>
      </w:r>
    </w:p>
    <w:p w14:paraId="3C39EF19" w14:textId="766895DE" w:rsidR="00692716" w:rsidRPr="00CE06BF" w:rsidRDefault="00D87B75" w:rsidP="00CE06BF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D87B75">
        <w:rPr>
          <w:color w:val="00B050"/>
        </w:rPr>
        <w:lastRenderedPageBreak/>
        <w:t>Describe any equipment, infrastructure, systems, software, training, certifications, or specialist services to be procured or implemented as part of the uplift actions.</w:t>
      </w:r>
    </w:p>
    <w:p w14:paraId="34C16161" w14:textId="7FCD4DC2" w:rsidR="00CE06BF" w:rsidRPr="00CE06BF" w:rsidRDefault="0041672C" w:rsidP="00CE06BF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41672C">
        <w:rPr>
          <w:color w:val="00B050"/>
        </w:rPr>
        <w:t>Identify the key deliverables and expected outputs arising from the uplift actions.</w:t>
      </w:r>
    </w:p>
    <w:p w14:paraId="497CBAD7" w14:textId="6FBCA0BA" w:rsidR="001F0E12" w:rsidRPr="00452085" w:rsidRDefault="001F0E12" w:rsidP="001F0E12">
      <w:pPr>
        <w:pStyle w:val="Heading2"/>
      </w:pPr>
      <w:r>
        <w:t>5.</w:t>
      </w:r>
      <w:r>
        <w:tab/>
      </w:r>
      <w:r w:rsidR="0071006D" w:rsidRPr="0071006D">
        <w:t>Defence Opportunity and Market Pathway</w:t>
      </w:r>
    </w:p>
    <w:p w14:paraId="519522EA" w14:textId="6A76689B" w:rsidR="00C843F6" w:rsidRPr="00C843F6" w:rsidRDefault="00545023" w:rsidP="00C843F6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545023">
        <w:rPr>
          <w:color w:val="00B050"/>
        </w:rPr>
        <w:t>Describe the defence opportunity, customer requirement, or supply chain pathway that the proposed uplift actions are intended to support</w:t>
      </w:r>
      <w:r w:rsidR="001C0C03">
        <w:rPr>
          <w:color w:val="00B050"/>
        </w:rPr>
        <w:t>.</w:t>
      </w:r>
    </w:p>
    <w:p w14:paraId="6C4D8394" w14:textId="08C51FC0" w:rsidR="00C843F6" w:rsidRPr="00C843F6" w:rsidRDefault="00D60BCB" w:rsidP="00C843F6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D60BCB">
        <w:rPr>
          <w:color w:val="00B050"/>
        </w:rPr>
        <w:t>Provide any supporting evidence relevant to the opportunity</w:t>
      </w:r>
      <w:r w:rsidR="006A1446">
        <w:rPr>
          <w:color w:val="00B050"/>
        </w:rPr>
        <w:t xml:space="preserve"> along wi</w:t>
      </w:r>
      <w:r w:rsidR="004178CB">
        <w:rPr>
          <w:color w:val="00B050"/>
        </w:rPr>
        <w:t xml:space="preserve">th the </w:t>
      </w:r>
      <w:r w:rsidR="00421824" w:rsidRPr="00421824">
        <w:rPr>
          <w:color w:val="00B050"/>
        </w:rPr>
        <w:t>Participating</w:t>
      </w:r>
      <w:r w:rsidR="00421824">
        <w:rPr>
          <w:color w:val="00B050"/>
        </w:rPr>
        <w:t xml:space="preserve"> Prime </w:t>
      </w:r>
      <w:r w:rsidR="004178CB">
        <w:rPr>
          <w:color w:val="00B050"/>
        </w:rPr>
        <w:t>endorsement</w:t>
      </w:r>
      <w:r w:rsidRPr="00D60BCB">
        <w:rPr>
          <w:color w:val="00B050"/>
        </w:rPr>
        <w:t>.</w:t>
      </w:r>
    </w:p>
    <w:p w14:paraId="11CF4F59" w14:textId="44D38953" w:rsidR="001F0E12" w:rsidRPr="00452085" w:rsidRDefault="001F0E12" w:rsidP="001F0E12">
      <w:pPr>
        <w:pStyle w:val="Heading2"/>
      </w:pPr>
      <w:r>
        <w:t>6.</w:t>
      </w:r>
      <w:r>
        <w:tab/>
      </w:r>
      <w:r w:rsidRPr="00452085">
        <w:t>Implementation</w:t>
      </w:r>
      <w:r>
        <w:t xml:space="preserve"> &amp; </w:t>
      </w:r>
      <w:r w:rsidR="00800B43">
        <w:t>P</w:t>
      </w:r>
      <w:r>
        <w:t xml:space="preserve">erformance </w:t>
      </w:r>
      <w:r w:rsidR="00800B43">
        <w:t>M</w:t>
      </w:r>
      <w:r>
        <w:t>ilestones</w:t>
      </w:r>
    </w:p>
    <w:p w14:paraId="44324BC5" w14:textId="1C7B7983" w:rsidR="000A677E" w:rsidRPr="000A677E" w:rsidRDefault="006701B0" w:rsidP="00A57D13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6701B0">
        <w:rPr>
          <w:color w:val="00B050"/>
        </w:rPr>
        <w:t>Describe how the uplift actions will be implemented, including key activities, resources to be utilised, and the sequencing of work.</w:t>
      </w:r>
    </w:p>
    <w:p w14:paraId="119CAFDA" w14:textId="2AA92C89" w:rsidR="000A677E" w:rsidRPr="00EC61D1" w:rsidRDefault="008207B5" w:rsidP="00EC61D1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8207B5">
        <w:rPr>
          <w:color w:val="00B050"/>
        </w:rPr>
        <w:t>Provide a schedule outlining key milestones and anticipated completion dates.</w:t>
      </w:r>
    </w:p>
    <w:p w14:paraId="4AD2C596" w14:textId="31847174" w:rsidR="001F0E12" w:rsidRDefault="00196B34" w:rsidP="00196B34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196B34">
        <w:rPr>
          <w:color w:val="00B050"/>
        </w:rPr>
        <w:t>Describe how successful completion of the uplift actions will be demonstrated.</w:t>
      </w:r>
    </w:p>
    <w:p w14:paraId="61C6DD30" w14:textId="0E4B1C8E" w:rsidR="00E95940" w:rsidRPr="00196B34" w:rsidRDefault="00E95940" w:rsidP="00E95940">
      <w:pPr>
        <w:pStyle w:val="ListParagraph"/>
        <w:spacing w:after="120" w:line="259" w:lineRule="auto"/>
        <w:ind w:left="714"/>
        <w:contextualSpacing w:val="0"/>
        <w:rPr>
          <w:color w:val="00B050"/>
        </w:rPr>
      </w:pPr>
      <w:r w:rsidRPr="00E95940">
        <w:rPr>
          <w:color w:val="00B050"/>
        </w:rPr>
        <w:t xml:space="preserve">(You may use the table below to summarise the </w:t>
      </w:r>
      <w:r w:rsidR="009321B7">
        <w:rPr>
          <w:color w:val="00B050"/>
        </w:rPr>
        <w:t>milestones</w:t>
      </w:r>
      <w:r w:rsidRPr="00E95940">
        <w:rPr>
          <w:color w:val="00B050"/>
        </w:rPr>
        <w:t>.)</w:t>
      </w:r>
    </w:p>
    <w:tbl>
      <w:tblPr>
        <w:tblStyle w:val="TableGrid"/>
        <w:tblW w:w="9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2126"/>
        <w:gridCol w:w="2258"/>
      </w:tblGrid>
      <w:tr w:rsidR="001F0E12" w:rsidRPr="00DD470C" w14:paraId="42AC36B9" w14:textId="77777777">
        <w:tc>
          <w:tcPr>
            <w:tcW w:w="567" w:type="dxa"/>
            <w:shd w:val="clear" w:color="auto" w:fill="DBEDFF"/>
          </w:tcPr>
          <w:p w14:paraId="0FEF432A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  <w:r w:rsidRPr="00DD470C">
              <w:rPr>
                <w:b/>
                <w:bCs/>
              </w:rPr>
              <w:t>No.</w:t>
            </w:r>
          </w:p>
        </w:tc>
        <w:tc>
          <w:tcPr>
            <w:tcW w:w="2552" w:type="dxa"/>
            <w:shd w:val="clear" w:color="auto" w:fill="DBEDFF"/>
          </w:tcPr>
          <w:p w14:paraId="68F05E93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  <w:r w:rsidRPr="00DD470C">
              <w:rPr>
                <w:b/>
                <w:bCs/>
              </w:rPr>
              <w:t>Milestone Description</w:t>
            </w:r>
          </w:p>
        </w:tc>
        <w:tc>
          <w:tcPr>
            <w:tcW w:w="2126" w:type="dxa"/>
            <w:shd w:val="clear" w:color="auto" w:fill="DBEDFF"/>
          </w:tcPr>
          <w:p w14:paraId="68690FB5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  <w:r w:rsidRPr="00DD470C">
              <w:rPr>
                <w:b/>
                <w:bCs/>
              </w:rPr>
              <w:t>Achievement Date</w:t>
            </w:r>
          </w:p>
        </w:tc>
        <w:tc>
          <w:tcPr>
            <w:tcW w:w="2126" w:type="dxa"/>
            <w:shd w:val="clear" w:color="auto" w:fill="DBEDFF"/>
          </w:tcPr>
          <w:p w14:paraId="218C7895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  <w:r w:rsidRPr="00DD470C">
              <w:rPr>
                <w:b/>
                <w:bCs/>
              </w:rPr>
              <w:t>Responsibility</w:t>
            </w:r>
          </w:p>
        </w:tc>
        <w:tc>
          <w:tcPr>
            <w:tcW w:w="2258" w:type="dxa"/>
            <w:shd w:val="clear" w:color="auto" w:fill="DBEDFF"/>
          </w:tcPr>
          <w:p w14:paraId="24FAC033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  <w:r w:rsidRPr="00DD470C">
              <w:rPr>
                <w:b/>
                <w:bCs/>
              </w:rPr>
              <w:t>Proposed milestone funding amount ($) (excluding GST)</w:t>
            </w:r>
          </w:p>
        </w:tc>
      </w:tr>
      <w:tr w:rsidR="001F0E12" w:rsidRPr="00DD470C" w14:paraId="65E2EFAC" w14:textId="77777777">
        <w:trPr>
          <w:trHeight w:val="567"/>
        </w:trPr>
        <w:tc>
          <w:tcPr>
            <w:tcW w:w="567" w:type="dxa"/>
            <w:vAlign w:val="center"/>
          </w:tcPr>
          <w:p w14:paraId="63BC3B02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4730B9D5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355EEC1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2B53BCE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258" w:type="dxa"/>
            <w:vAlign w:val="center"/>
          </w:tcPr>
          <w:p w14:paraId="7DC41191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</w:tr>
      <w:tr w:rsidR="001F0E12" w:rsidRPr="00DD470C" w14:paraId="1257C990" w14:textId="77777777">
        <w:trPr>
          <w:trHeight w:val="567"/>
        </w:trPr>
        <w:tc>
          <w:tcPr>
            <w:tcW w:w="567" w:type="dxa"/>
            <w:vAlign w:val="center"/>
          </w:tcPr>
          <w:p w14:paraId="4E117DF6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01A3677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8A81C84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45AD104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  <w:tc>
          <w:tcPr>
            <w:tcW w:w="2258" w:type="dxa"/>
            <w:vAlign w:val="center"/>
          </w:tcPr>
          <w:p w14:paraId="6B1150DB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</w:tr>
      <w:tr w:rsidR="001F0E12" w:rsidRPr="00DD470C" w14:paraId="68B4CAEA" w14:textId="77777777">
        <w:trPr>
          <w:trHeight w:val="567"/>
        </w:trPr>
        <w:tc>
          <w:tcPr>
            <w:tcW w:w="7371" w:type="dxa"/>
            <w:gridSpan w:val="4"/>
            <w:vAlign w:val="center"/>
          </w:tcPr>
          <w:p w14:paraId="4CDC5149" w14:textId="77777777" w:rsidR="001F0E12" w:rsidRPr="00DD470C" w:rsidRDefault="001F0E12" w:rsidP="008A4AA8">
            <w:pPr>
              <w:spacing w:before="120"/>
              <w:jc w:val="right"/>
              <w:rPr>
                <w:b/>
                <w:bCs/>
              </w:rPr>
            </w:pPr>
            <w:r w:rsidRPr="00DD470C">
              <w:rPr>
                <w:b/>
                <w:bCs/>
              </w:rPr>
              <w:t>Total</w:t>
            </w:r>
          </w:p>
        </w:tc>
        <w:tc>
          <w:tcPr>
            <w:tcW w:w="2258" w:type="dxa"/>
            <w:vAlign w:val="center"/>
          </w:tcPr>
          <w:p w14:paraId="3B272B4C" w14:textId="77777777" w:rsidR="001F0E12" w:rsidRPr="00DD470C" w:rsidRDefault="001F0E12" w:rsidP="008A4AA8">
            <w:pPr>
              <w:spacing w:before="120"/>
              <w:rPr>
                <w:b/>
                <w:bCs/>
              </w:rPr>
            </w:pPr>
          </w:p>
        </w:tc>
      </w:tr>
    </w:tbl>
    <w:p w14:paraId="39BE2C07" w14:textId="7D6DD1E2" w:rsidR="001F0E12" w:rsidRPr="009E1FF6" w:rsidRDefault="001F0E12" w:rsidP="00492369">
      <w:pPr>
        <w:pStyle w:val="Heading2"/>
        <w:spacing w:before="320"/>
      </w:pPr>
      <w:r>
        <w:t>7.</w:t>
      </w:r>
      <w:r>
        <w:tab/>
      </w:r>
      <w:r w:rsidR="00800B43">
        <w:t>C</w:t>
      </w:r>
      <w:r w:rsidRPr="009E1FF6">
        <w:t>osting</w:t>
      </w:r>
      <w:r w:rsidR="00461FCC">
        <w:t xml:space="preserve"> and </w:t>
      </w:r>
      <w:r w:rsidR="00800B43">
        <w:t>F</w:t>
      </w:r>
      <w:r w:rsidRPr="009E1FF6">
        <w:t xml:space="preserve">inancing </w:t>
      </w:r>
    </w:p>
    <w:p w14:paraId="01BD07D0" w14:textId="77777777" w:rsidR="00781215" w:rsidRPr="00781215" w:rsidRDefault="00781215" w:rsidP="00781215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781215">
        <w:rPr>
          <w:color w:val="00B050"/>
        </w:rPr>
        <w:t>Provide a detailed breakdown of the costs associated with the proposed uplift actions.</w:t>
      </w:r>
    </w:p>
    <w:p w14:paraId="4BE17594" w14:textId="77777777" w:rsidR="00781215" w:rsidRPr="00781215" w:rsidRDefault="00781215" w:rsidP="00781215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781215">
        <w:rPr>
          <w:color w:val="00B050"/>
        </w:rPr>
        <w:t>Identify the grant funding requested and the applicant contribution.</w:t>
      </w:r>
    </w:p>
    <w:p w14:paraId="1C85F8F9" w14:textId="2F0C2193" w:rsidR="007E2FAF" w:rsidRPr="007E2FAF" w:rsidRDefault="00781215" w:rsidP="00781215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781215">
        <w:rPr>
          <w:color w:val="00B050"/>
        </w:rPr>
        <w:t>Provide supporting quotations, estimates, or other evidence to substantiate the proposed costs</w:t>
      </w:r>
      <w:r w:rsidR="006604FB">
        <w:rPr>
          <w:color w:val="00B050"/>
        </w:rPr>
        <w:t xml:space="preserve"> outlining local content</w:t>
      </w:r>
      <w:r w:rsidR="007E2FAF" w:rsidRPr="007E2FAF">
        <w:rPr>
          <w:color w:val="00B050"/>
        </w:rPr>
        <w:t>.</w:t>
      </w:r>
    </w:p>
    <w:p w14:paraId="2851CF85" w14:textId="77777777" w:rsidR="001F0E12" w:rsidRPr="00452085" w:rsidRDefault="001F0E12" w:rsidP="001F0E12">
      <w:pPr>
        <w:pStyle w:val="Heading2"/>
      </w:pPr>
      <w:r>
        <w:t>8.</w:t>
      </w:r>
      <w:r>
        <w:tab/>
      </w:r>
      <w:r w:rsidRPr="00452085">
        <w:t>Risks</w:t>
      </w:r>
    </w:p>
    <w:p w14:paraId="42F4C508" w14:textId="25C01D8F" w:rsidR="0010447F" w:rsidRPr="0010447F" w:rsidRDefault="007046CC" w:rsidP="0010447F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7046CC">
        <w:rPr>
          <w:color w:val="00B050"/>
        </w:rPr>
        <w:t>Identify any key risks that may impact implementation of the proposed uplift actions.</w:t>
      </w:r>
    </w:p>
    <w:p w14:paraId="4337ACA8" w14:textId="2980E290" w:rsidR="0010447F" w:rsidRPr="0010447F" w:rsidRDefault="004109EA" w:rsidP="0010447F">
      <w:pPr>
        <w:pStyle w:val="ListParagraph"/>
        <w:numPr>
          <w:ilvl w:val="0"/>
          <w:numId w:val="1"/>
        </w:numPr>
        <w:spacing w:after="120" w:line="259" w:lineRule="auto"/>
        <w:ind w:left="714" w:hanging="357"/>
        <w:contextualSpacing w:val="0"/>
        <w:rPr>
          <w:color w:val="00B050"/>
        </w:rPr>
      </w:pPr>
      <w:r w:rsidRPr="004109EA">
        <w:rPr>
          <w:color w:val="00B050"/>
        </w:rPr>
        <w:t>Describe the measures that will be implemented to manage or mitigate those risks.</w:t>
      </w:r>
    </w:p>
    <w:p w14:paraId="503EBBC9" w14:textId="3DDADE17" w:rsidR="001F0E12" w:rsidRDefault="004109EA" w:rsidP="004109EA">
      <w:pPr>
        <w:pStyle w:val="ListParagraph"/>
        <w:spacing w:after="320" w:line="259" w:lineRule="auto"/>
        <w:ind w:left="714"/>
        <w:rPr>
          <w:color w:val="00B050"/>
        </w:rPr>
      </w:pPr>
      <w:r>
        <w:rPr>
          <w:color w:val="00B050"/>
        </w:rPr>
        <w:t>(</w:t>
      </w:r>
      <w:r w:rsidR="001F0E12" w:rsidRPr="76A2CFE2">
        <w:rPr>
          <w:color w:val="00B050"/>
        </w:rPr>
        <w:t>You may use the table below to summarise the project’s risks.</w:t>
      </w:r>
      <w:r>
        <w:rPr>
          <w:color w:val="00B050"/>
        </w:rPr>
        <w:t>)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447"/>
        <w:gridCol w:w="1160"/>
        <w:gridCol w:w="2667"/>
        <w:gridCol w:w="1531"/>
        <w:gridCol w:w="2834"/>
      </w:tblGrid>
      <w:tr w:rsidR="007C47AB" w:rsidRPr="00942C62" w14:paraId="39F7D7AF" w14:textId="77777777" w:rsidTr="001F0E12">
        <w:tc>
          <w:tcPr>
            <w:tcW w:w="1447" w:type="dxa"/>
            <w:shd w:val="clear" w:color="auto" w:fill="DBEDFF"/>
          </w:tcPr>
          <w:p w14:paraId="11B6DD72" w14:textId="77777777" w:rsidR="001F0E12" w:rsidRPr="002D5B51" w:rsidRDefault="001F0E12">
            <w:pPr>
              <w:rPr>
                <w:b/>
                <w:bCs/>
              </w:rPr>
            </w:pPr>
            <w:r w:rsidRPr="002D5B51">
              <w:rPr>
                <w:b/>
                <w:bCs/>
              </w:rPr>
              <w:lastRenderedPageBreak/>
              <w:t>Risk Description</w:t>
            </w:r>
          </w:p>
        </w:tc>
        <w:tc>
          <w:tcPr>
            <w:tcW w:w="1160" w:type="dxa"/>
            <w:shd w:val="clear" w:color="auto" w:fill="DBEDFF"/>
          </w:tcPr>
          <w:p w14:paraId="2F5A2692" w14:textId="77777777" w:rsidR="001F0E12" w:rsidRPr="002D5B51" w:rsidRDefault="001F0E12">
            <w:pPr>
              <w:rPr>
                <w:b/>
                <w:bCs/>
              </w:rPr>
            </w:pPr>
            <w:r w:rsidRPr="002D5B51">
              <w:rPr>
                <w:b/>
                <w:bCs/>
              </w:rPr>
              <w:t>Category</w:t>
            </w:r>
          </w:p>
        </w:tc>
        <w:tc>
          <w:tcPr>
            <w:tcW w:w="2667" w:type="dxa"/>
            <w:shd w:val="clear" w:color="auto" w:fill="DBEDFF"/>
          </w:tcPr>
          <w:p w14:paraId="308685CF" w14:textId="77777777" w:rsidR="001F0E12" w:rsidRPr="002D5B51" w:rsidRDefault="001F0E12">
            <w:pPr>
              <w:rPr>
                <w:b/>
                <w:bCs/>
              </w:rPr>
            </w:pPr>
            <w:r w:rsidRPr="002D5B51">
              <w:rPr>
                <w:b/>
                <w:bCs/>
              </w:rPr>
              <w:t>Impact/Consequences</w:t>
            </w:r>
          </w:p>
        </w:tc>
        <w:tc>
          <w:tcPr>
            <w:tcW w:w="1531" w:type="dxa"/>
            <w:shd w:val="clear" w:color="auto" w:fill="DBEDFF"/>
          </w:tcPr>
          <w:p w14:paraId="33C816B7" w14:textId="77777777" w:rsidR="001F0E12" w:rsidRPr="002D5B51" w:rsidRDefault="001F0E12">
            <w:pPr>
              <w:rPr>
                <w:b/>
                <w:bCs/>
              </w:rPr>
            </w:pPr>
            <w:r w:rsidRPr="002D5B51">
              <w:rPr>
                <w:b/>
                <w:bCs/>
              </w:rPr>
              <w:t>As-is risk assessment*</w:t>
            </w:r>
          </w:p>
        </w:tc>
        <w:tc>
          <w:tcPr>
            <w:tcW w:w="2834" w:type="dxa"/>
            <w:shd w:val="clear" w:color="auto" w:fill="DBEDFF"/>
          </w:tcPr>
          <w:p w14:paraId="1E1C2D05" w14:textId="77777777" w:rsidR="001F0E12" w:rsidRPr="002D5B51" w:rsidRDefault="001F0E12">
            <w:pPr>
              <w:rPr>
                <w:b/>
                <w:bCs/>
              </w:rPr>
            </w:pPr>
            <w:r w:rsidRPr="002D5B51">
              <w:rPr>
                <w:b/>
                <w:bCs/>
              </w:rPr>
              <w:t>Mitigation measures or opportunity actions</w:t>
            </w:r>
          </w:p>
        </w:tc>
      </w:tr>
      <w:tr w:rsidR="001F0E12" w:rsidRPr="000E3ADE" w14:paraId="1578C5B7" w14:textId="77777777" w:rsidTr="001F0E12">
        <w:tc>
          <w:tcPr>
            <w:tcW w:w="1447" w:type="dxa"/>
          </w:tcPr>
          <w:p w14:paraId="741A1742" w14:textId="77777777" w:rsidR="001F0E12" w:rsidRPr="001F333F" w:rsidRDefault="001F0E12">
            <w:pPr>
              <w:rPr>
                <w:color w:val="00B050"/>
              </w:rPr>
            </w:pPr>
            <w:r w:rsidRPr="001F333F">
              <w:rPr>
                <w:color w:val="00B050"/>
              </w:rPr>
              <w:t>e.g. unexpected budget overrun for Project</w:t>
            </w:r>
          </w:p>
        </w:tc>
        <w:tc>
          <w:tcPr>
            <w:tcW w:w="1160" w:type="dxa"/>
          </w:tcPr>
          <w:p w14:paraId="27FB3225" w14:textId="77777777" w:rsidR="001F0E12" w:rsidRPr="001F333F" w:rsidRDefault="001F0E12">
            <w:pPr>
              <w:rPr>
                <w:color w:val="00B050"/>
              </w:rPr>
            </w:pPr>
            <w:r w:rsidRPr="001F333F">
              <w:rPr>
                <w:color w:val="00B050"/>
              </w:rPr>
              <w:t>e.g. Financial</w:t>
            </w:r>
          </w:p>
        </w:tc>
        <w:tc>
          <w:tcPr>
            <w:tcW w:w="2667" w:type="dxa"/>
          </w:tcPr>
          <w:p w14:paraId="6ABF6FF5" w14:textId="77777777" w:rsidR="001F0E12" w:rsidRPr="001F333F" w:rsidRDefault="001F0E12">
            <w:pPr>
              <w:rPr>
                <w:color w:val="00B050"/>
              </w:rPr>
            </w:pPr>
            <w:r w:rsidRPr="001F333F">
              <w:rPr>
                <w:color w:val="00B050"/>
              </w:rPr>
              <w:t>e.g. requirements of Project more complex than initially expected</w:t>
            </w:r>
          </w:p>
        </w:tc>
        <w:tc>
          <w:tcPr>
            <w:tcW w:w="1531" w:type="dxa"/>
          </w:tcPr>
          <w:p w14:paraId="4D3704E3" w14:textId="77777777" w:rsidR="001F0E12" w:rsidRPr="001F333F" w:rsidRDefault="001F0E12">
            <w:pPr>
              <w:rPr>
                <w:color w:val="00B050"/>
              </w:rPr>
            </w:pPr>
            <w:r w:rsidRPr="001F333F">
              <w:rPr>
                <w:color w:val="00B050"/>
              </w:rPr>
              <w:t>e.g. Moderate</w:t>
            </w:r>
          </w:p>
        </w:tc>
        <w:tc>
          <w:tcPr>
            <w:tcW w:w="2834" w:type="dxa"/>
          </w:tcPr>
          <w:p w14:paraId="52C34E1B" w14:textId="77777777" w:rsidR="001F0E12" w:rsidRPr="001F333F" w:rsidRDefault="001F0E12">
            <w:pPr>
              <w:rPr>
                <w:color w:val="00B050"/>
              </w:rPr>
            </w:pPr>
            <w:r w:rsidRPr="001F333F">
              <w:rPr>
                <w:color w:val="00B050"/>
              </w:rPr>
              <w:t xml:space="preserve">e.g. </w:t>
            </w:r>
          </w:p>
          <w:p w14:paraId="29985340" w14:textId="77777777" w:rsidR="001F0E12" w:rsidRPr="001F333F" w:rsidRDefault="001F0E12">
            <w:pPr>
              <w:rPr>
                <w:color w:val="00B050"/>
              </w:rPr>
            </w:pPr>
            <w:r w:rsidRPr="001F333F">
              <w:rPr>
                <w:color w:val="00B050"/>
              </w:rPr>
              <w:t xml:space="preserve">Project budget to be reviewed by the </w:t>
            </w:r>
            <w:r>
              <w:rPr>
                <w:color w:val="00B050"/>
              </w:rPr>
              <w:t>applicant</w:t>
            </w:r>
            <w:r w:rsidRPr="001F333F">
              <w:rPr>
                <w:color w:val="00B050"/>
              </w:rPr>
              <w:t xml:space="preserve"> on a monthly basis.</w:t>
            </w:r>
          </w:p>
          <w:p w14:paraId="53BE983D" w14:textId="77777777" w:rsidR="001F0E12" w:rsidRDefault="001F0E12">
            <w:pPr>
              <w:rPr>
                <w:color w:val="00B050"/>
              </w:rPr>
            </w:pPr>
            <w:r w:rsidRPr="001F333F">
              <w:rPr>
                <w:color w:val="00B050"/>
              </w:rPr>
              <w:t xml:space="preserve">Costs associated with contractors defined by contract. </w:t>
            </w:r>
          </w:p>
          <w:p w14:paraId="51E33BC5" w14:textId="77777777" w:rsidR="001F0E12" w:rsidRPr="000E3ADE" w:rsidRDefault="001F0E12">
            <w:pPr>
              <w:rPr>
                <w:color w:val="00B050"/>
              </w:rPr>
            </w:pPr>
            <w:r>
              <w:rPr>
                <w:color w:val="00B050"/>
              </w:rPr>
              <w:t>Inclusion of a project contingency funded by the applicant to account for unexpected cost increases</w:t>
            </w:r>
            <w:r w:rsidRPr="00AB011D">
              <w:rPr>
                <w:color w:val="00B050"/>
                <w:vertAlign w:val="superscript"/>
              </w:rPr>
              <w:t>+</w:t>
            </w:r>
            <w:r>
              <w:rPr>
                <w:color w:val="00B050"/>
              </w:rPr>
              <w:t>.</w:t>
            </w:r>
          </w:p>
        </w:tc>
      </w:tr>
      <w:tr w:rsidR="001F0E12" w14:paraId="42F49E7D" w14:textId="77777777" w:rsidTr="001F0E12">
        <w:tc>
          <w:tcPr>
            <w:tcW w:w="1447" w:type="dxa"/>
          </w:tcPr>
          <w:p w14:paraId="5545CC74" w14:textId="77777777" w:rsidR="001F0E12" w:rsidRDefault="001F0E12"/>
        </w:tc>
        <w:tc>
          <w:tcPr>
            <w:tcW w:w="1160" w:type="dxa"/>
          </w:tcPr>
          <w:p w14:paraId="71C16936" w14:textId="77777777" w:rsidR="001F0E12" w:rsidRDefault="001F0E12"/>
        </w:tc>
        <w:tc>
          <w:tcPr>
            <w:tcW w:w="2667" w:type="dxa"/>
          </w:tcPr>
          <w:p w14:paraId="23EE2C1D" w14:textId="77777777" w:rsidR="001F0E12" w:rsidRDefault="001F0E12"/>
        </w:tc>
        <w:tc>
          <w:tcPr>
            <w:tcW w:w="1531" w:type="dxa"/>
          </w:tcPr>
          <w:p w14:paraId="031F12CE" w14:textId="77777777" w:rsidR="001F0E12" w:rsidRDefault="001F0E12"/>
        </w:tc>
        <w:tc>
          <w:tcPr>
            <w:tcW w:w="2834" w:type="dxa"/>
          </w:tcPr>
          <w:p w14:paraId="5A211A23" w14:textId="77777777" w:rsidR="001F0E12" w:rsidRDefault="001F0E12"/>
        </w:tc>
      </w:tr>
    </w:tbl>
    <w:p w14:paraId="3D70EFDC" w14:textId="35B7DE29" w:rsidR="001F0E12" w:rsidRPr="004D330D" w:rsidRDefault="001F0E12" w:rsidP="001F0E12">
      <w:pPr>
        <w:rPr>
          <w:color w:val="7F7F7F" w:themeColor="text1" w:themeTint="80"/>
          <w:sz w:val="18"/>
          <w:szCs w:val="18"/>
        </w:rPr>
      </w:pPr>
      <w:r>
        <w:rPr>
          <w:color w:val="3062C7"/>
          <w:sz w:val="18"/>
          <w:szCs w:val="18"/>
        </w:rPr>
        <w:br/>
      </w:r>
      <w:r w:rsidRPr="004D330D">
        <w:rPr>
          <w:color w:val="7F7F7F" w:themeColor="text1" w:themeTint="80"/>
          <w:sz w:val="18"/>
          <w:szCs w:val="18"/>
        </w:rPr>
        <w:t>*Risk determination guidance provided at Appendix 1</w:t>
      </w:r>
    </w:p>
    <w:p w14:paraId="601B8005" w14:textId="3B096630" w:rsidR="00CB0AA8" w:rsidRPr="008D432C" w:rsidRDefault="001F0E12" w:rsidP="008D432C">
      <w:pPr>
        <w:rPr>
          <w:color w:val="7F7F7F" w:themeColor="text1" w:themeTint="80"/>
          <w:sz w:val="18"/>
          <w:szCs w:val="18"/>
        </w:rPr>
      </w:pPr>
      <w:r w:rsidRPr="004D330D">
        <w:rPr>
          <w:color w:val="7F7F7F" w:themeColor="text1" w:themeTint="80"/>
          <w:sz w:val="18"/>
          <w:szCs w:val="18"/>
        </w:rPr>
        <w:t>+While a project contingency is an effective way to mitigate risk, it is not an eligible expenditure for the purpose of determining you grant amount</w:t>
      </w:r>
    </w:p>
    <w:p w14:paraId="78DC901F" w14:textId="77777777" w:rsidR="00090748" w:rsidRDefault="00090748">
      <w:p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32"/>
          <w:szCs w:val="32"/>
        </w:rPr>
      </w:pPr>
      <w:r>
        <w:br w:type="page"/>
      </w:r>
    </w:p>
    <w:p w14:paraId="0958927E" w14:textId="766AC38B" w:rsidR="00292E0B" w:rsidRDefault="00292E0B" w:rsidP="00292E0B">
      <w:pPr>
        <w:pStyle w:val="Heading2"/>
      </w:pPr>
      <w:r>
        <w:lastRenderedPageBreak/>
        <w:t>Appendix 1 - Determining Risk - Guidance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479"/>
        <w:gridCol w:w="936"/>
        <w:gridCol w:w="1461"/>
        <w:gridCol w:w="1498"/>
        <w:gridCol w:w="1648"/>
        <w:gridCol w:w="1499"/>
        <w:gridCol w:w="1500"/>
      </w:tblGrid>
      <w:tr w:rsidR="00292E0B" w:rsidRPr="000E3ADE" w14:paraId="50AE4D24" w14:textId="77777777" w:rsidTr="00796D46">
        <w:trPr>
          <w:trHeight w:val="489"/>
        </w:trPr>
        <w:tc>
          <w:tcPr>
            <w:tcW w:w="958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3CAEB" w:themeFill="accent1" w:themeFillTint="66"/>
            <w:hideMark/>
          </w:tcPr>
          <w:p w14:paraId="25F8B116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b/>
                <w:bCs/>
                <w:lang w:val="en-US"/>
              </w:rPr>
              <w:t>Risk Decision Matrix</w:t>
            </w:r>
          </w:p>
        </w:tc>
      </w:tr>
      <w:tr w:rsidR="00292E0B" w:rsidRPr="000E3ADE" w14:paraId="352A3013" w14:textId="77777777" w:rsidTr="00796D46">
        <w:trPr>
          <w:trHeight w:val="852"/>
        </w:trPr>
        <w:tc>
          <w:tcPr>
            <w:tcW w:w="56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extDirection w:val="btLr"/>
            <w:vAlign w:val="center"/>
            <w:hideMark/>
          </w:tcPr>
          <w:p w14:paraId="49D2481A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LIKELIHOOD</w:t>
            </w:r>
          </w:p>
        </w:tc>
        <w:tc>
          <w:tcPr>
            <w:tcW w:w="1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24E81C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Almost Certain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59E94BC4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660C96FC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0C093A43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High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0000"/>
            <w:vAlign w:val="center"/>
            <w:hideMark/>
          </w:tcPr>
          <w:p w14:paraId="590CC15A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Extreme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0000"/>
            <w:vAlign w:val="center"/>
            <w:hideMark/>
          </w:tcPr>
          <w:p w14:paraId="59628F8E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Extreme</w:t>
            </w:r>
          </w:p>
        </w:tc>
      </w:tr>
      <w:tr w:rsidR="00292E0B" w:rsidRPr="000E3ADE" w14:paraId="41BD61D6" w14:textId="77777777" w:rsidTr="00796D46">
        <w:trPr>
          <w:trHeight w:val="153"/>
        </w:trPr>
        <w:tc>
          <w:tcPr>
            <w:tcW w:w="56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831B8D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C4B11C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Likely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72CB648C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7FDD45EB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66D03A56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High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5D5AD9B8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High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0000"/>
            <w:vAlign w:val="center"/>
            <w:hideMark/>
          </w:tcPr>
          <w:p w14:paraId="015F57F1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Extreme</w:t>
            </w:r>
          </w:p>
        </w:tc>
      </w:tr>
      <w:tr w:rsidR="00292E0B" w:rsidRPr="000E3ADE" w14:paraId="256E3753" w14:textId="77777777" w:rsidTr="00796D46">
        <w:trPr>
          <w:trHeight w:val="153"/>
        </w:trPr>
        <w:tc>
          <w:tcPr>
            <w:tcW w:w="56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5F2BCF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2053B3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Possible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vAlign w:val="center"/>
            <w:hideMark/>
          </w:tcPr>
          <w:p w14:paraId="3A380060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Low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11733094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0B1B5F1B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341C5145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High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3D66A254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High</w:t>
            </w:r>
          </w:p>
        </w:tc>
      </w:tr>
      <w:tr w:rsidR="00292E0B" w:rsidRPr="000E3ADE" w14:paraId="09C5E18E" w14:textId="77777777" w:rsidTr="00796D46">
        <w:trPr>
          <w:trHeight w:val="153"/>
        </w:trPr>
        <w:tc>
          <w:tcPr>
            <w:tcW w:w="56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04D3795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5A0D17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Unlikely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vAlign w:val="center"/>
            <w:hideMark/>
          </w:tcPr>
          <w:p w14:paraId="02B533E1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Low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vAlign w:val="center"/>
            <w:hideMark/>
          </w:tcPr>
          <w:p w14:paraId="7C93F043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Low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52753D04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76B2AAD3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3F5061D4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High</w:t>
            </w:r>
          </w:p>
        </w:tc>
      </w:tr>
      <w:tr w:rsidR="00292E0B" w:rsidRPr="000E3ADE" w14:paraId="34B209CA" w14:textId="77777777" w:rsidTr="00796D46">
        <w:trPr>
          <w:trHeight w:val="153"/>
        </w:trPr>
        <w:tc>
          <w:tcPr>
            <w:tcW w:w="56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6AA868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CB4A84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Rare</w:t>
            </w: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vAlign w:val="center"/>
            <w:hideMark/>
          </w:tcPr>
          <w:p w14:paraId="0EF66E4B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Low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vAlign w:val="center"/>
            <w:hideMark/>
          </w:tcPr>
          <w:p w14:paraId="1EF1D989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Low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vAlign w:val="center"/>
            <w:hideMark/>
          </w:tcPr>
          <w:p w14:paraId="3F332FA4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Low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29B77C5F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Medium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vAlign w:val="center"/>
            <w:hideMark/>
          </w:tcPr>
          <w:p w14:paraId="7F2B2186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High</w:t>
            </w:r>
          </w:p>
        </w:tc>
      </w:tr>
      <w:tr w:rsidR="00292E0B" w:rsidRPr="000E3ADE" w14:paraId="6A8F6E50" w14:textId="77777777" w:rsidTr="00796D46">
        <w:trPr>
          <w:trHeight w:val="788"/>
        </w:trPr>
        <w:tc>
          <w:tcPr>
            <w:tcW w:w="56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D2E6AD1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68C4A4FF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AFAB901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Insignificant</w:t>
            </w: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984A8E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Minor</w:t>
            </w: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7118B4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Moderate</w:t>
            </w: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CD998B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Major</w:t>
            </w: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882F68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Critical</w:t>
            </w:r>
          </w:p>
        </w:tc>
      </w:tr>
      <w:tr w:rsidR="00292E0B" w:rsidRPr="000E3ADE" w14:paraId="6427EE82" w14:textId="77777777" w:rsidTr="00796D46">
        <w:trPr>
          <w:trHeight w:val="48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B87E27C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7086658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76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4B19C2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CONSEQUENCE</w:t>
            </w:r>
          </w:p>
        </w:tc>
      </w:tr>
      <w:tr w:rsidR="00292E0B" w:rsidRPr="000E3ADE" w14:paraId="1407586E" w14:textId="77777777" w:rsidTr="00796D46">
        <w:trPr>
          <w:trHeight w:val="468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AF5D28E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8FEA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1ECE74A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871CF48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129EF58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0CFFC46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60E0CA0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</w:p>
        </w:tc>
      </w:tr>
      <w:tr w:rsidR="00292E0B" w:rsidRPr="000E3ADE" w14:paraId="16B5CDA4" w14:textId="77777777" w:rsidTr="00796D46">
        <w:trPr>
          <w:trHeight w:val="489"/>
        </w:trPr>
        <w:tc>
          <w:tcPr>
            <w:tcW w:w="958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3CAEB" w:themeFill="accent1" w:themeFillTint="66"/>
            <w:hideMark/>
          </w:tcPr>
          <w:p w14:paraId="78D822A3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b/>
                <w:bCs/>
                <w:lang w:val="en-US"/>
              </w:rPr>
              <w:t>Required Actions</w:t>
            </w:r>
          </w:p>
        </w:tc>
      </w:tr>
      <w:tr w:rsidR="00292E0B" w:rsidRPr="000E3ADE" w14:paraId="3E74B985" w14:textId="77777777" w:rsidTr="00796D46">
        <w:trPr>
          <w:trHeight w:val="489"/>
        </w:trPr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0000"/>
            <w:hideMark/>
          </w:tcPr>
          <w:p w14:paraId="579EBACF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Extreme</w:t>
            </w:r>
          </w:p>
        </w:tc>
        <w:tc>
          <w:tcPr>
            <w:tcW w:w="854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7173CF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Immediate action required with specific treatments.</w:t>
            </w:r>
          </w:p>
        </w:tc>
      </w:tr>
      <w:tr w:rsidR="00292E0B" w:rsidRPr="000E3ADE" w14:paraId="4A322868" w14:textId="77777777" w:rsidTr="00796D46">
        <w:trPr>
          <w:trHeight w:val="468"/>
        </w:trPr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000"/>
            <w:hideMark/>
          </w:tcPr>
          <w:p w14:paraId="1EFDFDC2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High</w:t>
            </w:r>
          </w:p>
        </w:tc>
        <w:tc>
          <w:tcPr>
            <w:tcW w:w="854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CB82C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 xml:space="preserve">Risk treatment should be a priority. </w:t>
            </w:r>
          </w:p>
        </w:tc>
      </w:tr>
      <w:tr w:rsidR="00292E0B" w:rsidRPr="000E3ADE" w14:paraId="10CACA4B" w14:textId="77777777" w:rsidTr="00796D46">
        <w:trPr>
          <w:trHeight w:val="788"/>
        </w:trPr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hideMark/>
          </w:tcPr>
          <w:p w14:paraId="0144EF02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Medium</w:t>
            </w:r>
          </w:p>
        </w:tc>
        <w:tc>
          <w:tcPr>
            <w:tcW w:w="854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91CF4E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>Determine specific monitoring or response procedures and assign management responsibility.</w:t>
            </w:r>
          </w:p>
        </w:tc>
      </w:tr>
      <w:tr w:rsidR="00292E0B" w:rsidRPr="000E3ADE" w14:paraId="3F45323C" w14:textId="77777777" w:rsidTr="00796D46">
        <w:trPr>
          <w:trHeight w:val="511"/>
        </w:trPr>
        <w:tc>
          <w:tcPr>
            <w:tcW w:w="10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hideMark/>
          </w:tcPr>
          <w:p w14:paraId="4EBF4DDA" w14:textId="77777777" w:rsidR="00292E0B" w:rsidRPr="00AB011D" w:rsidRDefault="00292E0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011D">
              <w:rPr>
                <w:b/>
                <w:bCs/>
                <w:lang w:val="en-US"/>
              </w:rPr>
              <w:t>Low</w:t>
            </w:r>
          </w:p>
        </w:tc>
        <w:tc>
          <w:tcPr>
            <w:tcW w:w="854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A7D4A" w14:textId="77777777" w:rsidR="00292E0B" w:rsidRPr="00AB011D" w:rsidRDefault="00292E0B">
            <w:pPr>
              <w:spacing w:after="160" w:line="259" w:lineRule="auto"/>
              <w:rPr>
                <w:lang w:val="en-US"/>
              </w:rPr>
            </w:pPr>
            <w:r w:rsidRPr="00AB011D">
              <w:rPr>
                <w:lang w:val="en-US"/>
              </w:rPr>
              <w:t xml:space="preserve">Manage by routine procedure. </w:t>
            </w:r>
          </w:p>
        </w:tc>
      </w:tr>
    </w:tbl>
    <w:p w14:paraId="5A201885" w14:textId="77777777" w:rsidR="00292E0B" w:rsidRDefault="00292E0B" w:rsidP="00065B2F"/>
    <w:sectPr w:rsidR="00292E0B" w:rsidSect="00936E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11" w:bottom="1021" w:left="11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1B2A" w14:textId="77777777" w:rsidR="009C7B3B" w:rsidRDefault="009C7B3B" w:rsidP="001F0E12">
      <w:pPr>
        <w:spacing w:after="0" w:line="240" w:lineRule="auto"/>
      </w:pPr>
      <w:r>
        <w:separator/>
      </w:r>
    </w:p>
  </w:endnote>
  <w:endnote w:type="continuationSeparator" w:id="0">
    <w:p w14:paraId="3DD9FDDD" w14:textId="77777777" w:rsidR="009C7B3B" w:rsidRDefault="009C7B3B" w:rsidP="001F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DFDC" w14:textId="2D2E7D87" w:rsidR="00423045" w:rsidRDefault="004230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B927470" wp14:editId="27D28C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73674663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8C78B" w14:textId="7DABE195" w:rsidR="00423045" w:rsidRPr="00423045" w:rsidRDefault="00423045" w:rsidP="004230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304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B9274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C18C78B" w14:textId="7DABE195" w:rsidR="00423045" w:rsidRPr="00423045" w:rsidRDefault="00423045" w:rsidP="004230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2304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A0AC" w14:textId="033CF4FF" w:rsidR="00423045" w:rsidRDefault="004230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48F84E5" wp14:editId="4D5DEB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78512352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09987" w14:textId="283A9417" w:rsidR="00423045" w:rsidRPr="00423045" w:rsidRDefault="00423045" w:rsidP="004230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48F84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31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0FB09987" w14:textId="283A9417" w:rsidR="00423045" w:rsidRPr="00423045" w:rsidRDefault="00423045" w:rsidP="004230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501D" w14:textId="1754411C" w:rsidR="00423045" w:rsidRDefault="004230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527B62" wp14:editId="3899B9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82684039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152C" w14:textId="1ABFCD18" w:rsidR="00423045" w:rsidRPr="00423045" w:rsidRDefault="00423045" w:rsidP="004230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304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6527B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53.6pt;height:3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h9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BhknL6g8oClLB35dkauGrReC+dfhAXBmBai&#10;9c84qpb6nNPJ4qwm++Nv/pAP3BHlrIdgcq6haM7abxp8BG2Nhh2NIhrTu/QzIGF61z0QZDjFizAy&#10;mvBa345mZal7g5yXoRFCQku0y3kxmg/+qFw8B6mWy5gEGRnh13pjZCgd4ApYvg5vwpoT4B5MPdGo&#10;JpG9w/2YG246s9x5oB9JCdAegTwhDglGrk7PJWj81/+YdXnUi5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n7tYfQ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72C3152C" w14:textId="1ABFCD18" w:rsidR="00423045" w:rsidRPr="00423045" w:rsidRDefault="00423045" w:rsidP="004230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2304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014C" w14:textId="77777777" w:rsidR="009C7B3B" w:rsidRDefault="009C7B3B" w:rsidP="001F0E12">
      <w:pPr>
        <w:spacing w:after="0" w:line="240" w:lineRule="auto"/>
      </w:pPr>
      <w:r>
        <w:separator/>
      </w:r>
    </w:p>
  </w:footnote>
  <w:footnote w:type="continuationSeparator" w:id="0">
    <w:p w14:paraId="6DADFD61" w14:textId="77777777" w:rsidR="009C7B3B" w:rsidRDefault="009C7B3B" w:rsidP="001F0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75A3" w14:textId="5FCF1932" w:rsidR="00423045" w:rsidRDefault="004230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067878" wp14:editId="188133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8492659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513A4" w14:textId="412F6B0C" w:rsidR="00423045" w:rsidRPr="00423045" w:rsidRDefault="00423045" w:rsidP="004230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2304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7067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7AE513A4" w14:textId="412F6B0C" w:rsidR="00423045" w:rsidRPr="00423045" w:rsidRDefault="00423045" w:rsidP="004230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2304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0DD4" w14:textId="7BB28CF2" w:rsidR="001F0E12" w:rsidRDefault="00611651" w:rsidP="00881D3E">
    <w:pPr>
      <w:pStyle w:val="Header"/>
      <w:tabs>
        <w:tab w:val="clear" w:pos="4513"/>
        <w:tab w:val="clear" w:pos="9026"/>
        <w:tab w:val="left" w:pos="7725"/>
      </w:tabs>
    </w:pPr>
    <w:r>
      <w:rPr>
        <w:noProof/>
      </w:rPr>
      <w:drawing>
        <wp:anchor distT="0" distB="0" distL="114300" distR="114300" simplePos="0" relativeHeight="251658248" behindDoc="1" locked="0" layoutInCell="1" allowOverlap="1" wp14:anchorId="583890C0" wp14:editId="6CF52117">
          <wp:simplePos x="0" y="0"/>
          <wp:positionH relativeFrom="margin">
            <wp:posOffset>-575945</wp:posOffset>
          </wp:positionH>
          <wp:positionV relativeFrom="page">
            <wp:posOffset>161925</wp:posOffset>
          </wp:positionV>
          <wp:extent cx="7282800" cy="10389600"/>
          <wp:effectExtent l="0" t="0" r="0" b="0"/>
          <wp:wrapNone/>
          <wp:docPr id="18143492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33722" name="Picture 1322033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800" cy="10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045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89180B" wp14:editId="3D3AFC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14820223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C36F5" w14:textId="296F2712" w:rsidR="00423045" w:rsidRPr="00423045" w:rsidRDefault="00423045" w:rsidP="004230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A8918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443C36F5" w14:textId="296F2712" w:rsidR="00423045" w:rsidRPr="00423045" w:rsidRDefault="00423045" w:rsidP="004230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1D3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6500" w14:textId="4270FE4F" w:rsidR="001F0E12" w:rsidRDefault="008952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84B440" wp14:editId="03D9077A">
              <wp:simplePos x="0" y="0"/>
              <wp:positionH relativeFrom="margin">
                <wp:align>left</wp:align>
              </wp:positionH>
              <wp:positionV relativeFrom="paragraph">
                <wp:posOffset>1077595</wp:posOffset>
              </wp:positionV>
              <wp:extent cx="6553200" cy="1117600"/>
              <wp:effectExtent l="0" t="0" r="0" b="6350"/>
              <wp:wrapNone/>
              <wp:docPr id="81277109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111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ECEE6" w14:textId="5221C72D" w:rsidR="001F0E12" w:rsidRPr="00070C5A" w:rsidRDefault="00147477" w:rsidP="001F0E12">
                          <w:pPr>
                            <w:spacing w:after="120" w:line="800" w:lineRule="exact"/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Uplift</w:t>
                          </w:r>
                          <w:r w:rsidR="004E390B">
                            <w:rPr>
                              <w:rFonts w:asciiTheme="majorHAnsi" w:hAnsiTheme="maj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784B4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0;margin-top:84.85pt;width:516pt;height:88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y8GwIAADQEAAAOAAAAZHJzL2Uyb0RvYy54bWysU8tu2zAQvBfoPxC817Ic22kFy4GbwEUB&#10;IwngFDnTFGkRoLgsSVtyv75Lyi+kPQW5ULvc1T5mhrO7rtFkL5xXYEqaD4aUCMOhUmZb0l8vyy9f&#10;KfGBmYppMKKkB+Hp3fzzp1lrCzGCGnQlHMEixhetLWkdgi2yzPNaNMwPwAqDQQmuYQFdt80qx1qs&#10;3uhsNBxOsxZcZR1w4T3ePvRBOk/1pRQ8PEnpRSC6pDhbSKdL5yae2XzGiq1jtlb8OAZ7xxQNUwab&#10;nks9sMDIzql/SjWKO/Agw4BDk4GUiou0A26TD99ss66ZFWkXBMfbM0z+48ryx/3aPjsSuu/QIYER&#10;kNb6wuNl3KeTrolfnJRgHCE8nGETXSAcL6eTyQ1yQQnHWJ7nt1N0sE52+d06H34IaEg0SuqQlwQX&#10;26986FNPKbGbgaXSOnGjDWmxxc1kmH44R7C4NtjjMmy0QrfpiKpKOj4tsoHqgPs56Kn3li8VzrBi&#10;Pjwzh1zj3Kjf8ISH1IC94GhRUoP787/7mI8UYJSSFrVTUv97x5ygRP80SM63fDyOYkvOeHI7Qsdd&#10;RzbXEbNr7gHlmeNLsTyZMT/okykdNK8o80XsiiFmOPYuaTiZ96FXND4TLhaLlITysiyszNryWDqi&#10;GhF+6V6Zs0caAjL4CCeVseING31uz8diF0CqRFXEuUf1CD9KM5F9fEZR+9d+yro89vlfAAAA//8D&#10;AFBLAwQUAAYACAAAACEA7fLbtOAAAAAJAQAADwAAAGRycy9kb3ducmV2LnhtbEyPzU7DMBCE70i8&#10;g7VI3KhDSn8IcaoqUoWE4NDSC7dN7CYR9jrEbht4erYnOO7MaPabfDU6K05mCJ0nBfeTBISh2uuO&#10;GgX7983dEkSISBqtJ6Pg2wRYFddXOWban2lrTrvYCC6hkKGCNsY+kzLUrXEYJr43xN7BDw4jn0Mj&#10;9YBnLndWpkkylw474g8t9qZsTf25OzoFL+XmDbdV6pY/tnx+Paz7r/3HTKnbm3H9BCKaMf6F4YLP&#10;6FAwU+WPpIOwCnhIZHX+uABxsZNpylKlYPowW4Ascvl/QfELAAD//wMAUEsBAi0AFAAGAAgAAAAh&#10;ALaDOJL+AAAA4QEAABMAAAAAAAAAAAAAAAAAAAAAAFtDb250ZW50X1R5cGVzXS54bWxQSwECLQAU&#10;AAYACAAAACEAOP0h/9YAAACUAQAACwAAAAAAAAAAAAAAAAAvAQAAX3JlbHMvLnJlbHNQSwECLQAU&#10;AAYACAAAACEAmbxcvBsCAAA0BAAADgAAAAAAAAAAAAAAAAAuAgAAZHJzL2Uyb0RvYy54bWxQSwEC&#10;LQAUAAYACAAAACEA7fLbtOAAAAAJAQAADwAAAAAAAAAAAAAAAAB1BAAAZHJzL2Rvd25yZXYueG1s&#10;UEsFBgAAAAAEAAQA8wAAAIIFAAAAAA==&#10;" filled="f" stroked="f" strokeweight=".5pt">
              <v:textbox>
                <w:txbxContent>
                  <w:p w14:paraId="39AECEE6" w14:textId="5221C72D" w:rsidR="001F0E12" w:rsidRPr="00070C5A" w:rsidRDefault="00147477" w:rsidP="001F0E12">
                    <w:pPr>
                      <w:spacing w:after="120" w:line="800" w:lineRule="exact"/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Uplift</w:t>
                    </w:r>
                    <w:r w:rsidR="004E390B">
                      <w:rPr>
                        <w:rFonts w:asciiTheme="majorHAnsi" w:hAnsiTheme="maj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333D6">
      <w:rPr>
        <w:noProof/>
      </w:rPr>
      <w:drawing>
        <wp:anchor distT="0" distB="0" distL="114300" distR="114300" simplePos="0" relativeHeight="251658247" behindDoc="1" locked="0" layoutInCell="1" allowOverlap="1" wp14:anchorId="261A5131" wp14:editId="2CD7C6DF">
          <wp:simplePos x="0" y="0"/>
          <wp:positionH relativeFrom="margin">
            <wp:posOffset>-575945</wp:posOffset>
          </wp:positionH>
          <wp:positionV relativeFrom="page">
            <wp:posOffset>161925</wp:posOffset>
          </wp:positionV>
          <wp:extent cx="7282800" cy="10386000"/>
          <wp:effectExtent l="0" t="0" r="0" b="0"/>
          <wp:wrapNone/>
          <wp:docPr id="9961266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98255" name="Picture 289398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800" cy="10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E12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04BC3F7" wp14:editId="04D1973D">
              <wp:simplePos x="0" y="0"/>
              <wp:positionH relativeFrom="column">
                <wp:posOffset>-63500</wp:posOffset>
              </wp:positionH>
              <wp:positionV relativeFrom="paragraph">
                <wp:posOffset>1925320</wp:posOffset>
              </wp:positionV>
              <wp:extent cx="2360930" cy="1404620"/>
              <wp:effectExtent l="0" t="0" r="0" b="0"/>
              <wp:wrapSquare wrapText="bothSides"/>
              <wp:docPr id="20681020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80F7B" w14:textId="1E2208FE" w:rsidR="001F0E12" w:rsidRPr="002D7C17" w:rsidRDefault="001F0E12" w:rsidP="001F0E12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 w14:anchorId="104BC3F7" id="_x0000_s1031" type="#_x0000_t202" style="position:absolute;margin-left:-5pt;margin-top:151.6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DfhOul4AAAAAsBAAAP&#10;AAAAZHJzL2Rvd25yZXYueG1sTI/LTsMwEEX3SPyDNUjsWjuvUoU4FeIhsaQtSF268SSOiMdR7Lbh&#10;7zGrshzN1b3nVJvZDuyMk+8dSUiWAhhS43RPnYTP/dtiDcwHRVoNjlDCD3rY1Lc3lSq1u9AWz7vQ&#10;sVhCvlQSTAhjyblvDFrll25Eir/WTVaFeE4d15O6xHI78FSIFbeqp7hg1IjPBpvv3clK+KLD8N7m&#10;2uBD8ZFvx9eXtgh7Ke/v5qdHYAHncA3DH35EhzoyHd2JtGeDhEUiokuQkIksBRYT2SqJMkcJRZrn&#10;wOuK/3eofwEAAP//AwBQSwECLQAUAAYACAAAACEAtoM4kv4AAADhAQAAEwAAAAAAAAAAAAAAAAAA&#10;AAAAW0NvbnRlbnRfVHlwZXNdLnhtbFBLAQItABQABgAIAAAAIQA4/SH/1gAAAJQBAAALAAAAAAAA&#10;AAAAAAAAAC8BAABfcmVscy8ucmVsc1BLAQItABQABgAIAAAAIQB7123r/wEAANUDAAAOAAAAAAAA&#10;AAAAAAAAAC4CAABkcnMvZTJvRG9jLnhtbFBLAQItABQABgAIAAAAIQDfhOul4AAAAAsBAAAPAAAA&#10;AAAAAAAAAAAAAFkEAABkcnMvZG93bnJldi54bWxQSwUGAAAAAAQABADzAAAAZgUAAAAA&#10;" filled="f" stroked="f">
              <v:textbox style="mso-fit-shape-to-text:t">
                <w:txbxContent>
                  <w:p w14:paraId="2C480F7B" w14:textId="1E2208FE" w:rsidR="001F0E12" w:rsidRPr="002D7C17" w:rsidRDefault="001F0E12" w:rsidP="001F0E12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D79"/>
    <w:multiLevelType w:val="hybridMultilevel"/>
    <w:tmpl w:val="BA2EE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44F"/>
    <w:multiLevelType w:val="hybridMultilevel"/>
    <w:tmpl w:val="AF1A1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0888"/>
    <w:multiLevelType w:val="hybridMultilevel"/>
    <w:tmpl w:val="757CAACA"/>
    <w:lvl w:ilvl="0" w:tplc="2F4E370C">
      <w:start w:val="1"/>
      <w:numFmt w:val="bullet"/>
      <w:pStyle w:val="Bullet"/>
      <w:lvlText w:val=""/>
      <w:lvlJc w:val="left"/>
      <w:pPr>
        <w:tabs>
          <w:tab w:val="num" w:pos="0"/>
        </w:tabs>
        <w:ind w:left="-3" w:hanging="357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76B3E"/>
    <w:multiLevelType w:val="hybridMultilevel"/>
    <w:tmpl w:val="A2B0D6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C2A"/>
    <w:multiLevelType w:val="hybridMultilevel"/>
    <w:tmpl w:val="79148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076DD"/>
    <w:multiLevelType w:val="hybridMultilevel"/>
    <w:tmpl w:val="866420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721F8"/>
    <w:multiLevelType w:val="hybridMultilevel"/>
    <w:tmpl w:val="E13EC2FC"/>
    <w:lvl w:ilvl="0" w:tplc="0C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41960279">
    <w:abstractNumId w:val="4"/>
  </w:num>
  <w:num w:numId="2" w16cid:durableId="1777016516">
    <w:abstractNumId w:val="2"/>
  </w:num>
  <w:num w:numId="3" w16cid:durableId="1087077909">
    <w:abstractNumId w:val="6"/>
  </w:num>
  <w:num w:numId="4" w16cid:durableId="138546715">
    <w:abstractNumId w:val="3"/>
  </w:num>
  <w:num w:numId="5" w16cid:durableId="1844543321">
    <w:abstractNumId w:val="5"/>
  </w:num>
  <w:num w:numId="6" w16cid:durableId="1143040137">
    <w:abstractNumId w:val="1"/>
  </w:num>
  <w:num w:numId="7" w16cid:durableId="3416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12"/>
    <w:rsid w:val="00001422"/>
    <w:rsid w:val="0002242C"/>
    <w:rsid w:val="00035927"/>
    <w:rsid w:val="00043148"/>
    <w:rsid w:val="000512DF"/>
    <w:rsid w:val="00065B2F"/>
    <w:rsid w:val="000666FD"/>
    <w:rsid w:val="00081945"/>
    <w:rsid w:val="00090748"/>
    <w:rsid w:val="00092BD5"/>
    <w:rsid w:val="000A677E"/>
    <w:rsid w:val="000B60E5"/>
    <w:rsid w:val="000E191D"/>
    <w:rsid w:val="0010447F"/>
    <w:rsid w:val="00126AC9"/>
    <w:rsid w:val="00147477"/>
    <w:rsid w:val="0015153B"/>
    <w:rsid w:val="00170CF5"/>
    <w:rsid w:val="00175B65"/>
    <w:rsid w:val="001802F6"/>
    <w:rsid w:val="00181E09"/>
    <w:rsid w:val="00196B34"/>
    <w:rsid w:val="001C0C03"/>
    <w:rsid w:val="001C31D5"/>
    <w:rsid w:val="001D4877"/>
    <w:rsid w:val="001E2DFA"/>
    <w:rsid w:val="001F090C"/>
    <w:rsid w:val="001F0E12"/>
    <w:rsid w:val="002018AA"/>
    <w:rsid w:val="002022A7"/>
    <w:rsid w:val="00207498"/>
    <w:rsid w:val="002101E2"/>
    <w:rsid w:val="00212BED"/>
    <w:rsid w:val="002179A9"/>
    <w:rsid w:val="00221E3C"/>
    <w:rsid w:val="00237A12"/>
    <w:rsid w:val="00243CB6"/>
    <w:rsid w:val="00251CA6"/>
    <w:rsid w:val="0025659F"/>
    <w:rsid w:val="00292E0B"/>
    <w:rsid w:val="002C5784"/>
    <w:rsid w:val="002D766B"/>
    <w:rsid w:val="002E2059"/>
    <w:rsid w:val="002F0531"/>
    <w:rsid w:val="0030494D"/>
    <w:rsid w:val="003279DC"/>
    <w:rsid w:val="00327DFC"/>
    <w:rsid w:val="00352914"/>
    <w:rsid w:val="003757B5"/>
    <w:rsid w:val="00383A41"/>
    <w:rsid w:val="00392088"/>
    <w:rsid w:val="003B6938"/>
    <w:rsid w:val="003D7865"/>
    <w:rsid w:val="003E1134"/>
    <w:rsid w:val="003E25AA"/>
    <w:rsid w:val="003F7C14"/>
    <w:rsid w:val="00400CBF"/>
    <w:rsid w:val="004109EA"/>
    <w:rsid w:val="0041333A"/>
    <w:rsid w:val="0041672C"/>
    <w:rsid w:val="004178CB"/>
    <w:rsid w:val="00421824"/>
    <w:rsid w:val="00423045"/>
    <w:rsid w:val="00424A99"/>
    <w:rsid w:val="00427B48"/>
    <w:rsid w:val="004447A6"/>
    <w:rsid w:val="004505DE"/>
    <w:rsid w:val="00461FCC"/>
    <w:rsid w:val="004662A6"/>
    <w:rsid w:val="00466A13"/>
    <w:rsid w:val="00474A3B"/>
    <w:rsid w:val="004864A4"/>
    <w:rsid w:val="00492369"/>
    <w:rsid w:val="004A005F"/>
    <w:rsid w:val="004B0271"/>
    <w:rsid w:val="004B2CB0"/>
    <w:rsid w:val="004B44C4"/>
    <w:rsid w:val="004B6B8E"/>
    <w:rsid w:val="004C0134"/>
    <w:rsid w:val="004D330D"/>
    <w:rsid w:val="004E0F69"/>
    <w:rsid w:val="004E390B"/>
    <w:rsid w:val="005162CF"/>
    <w:rsid w:val="00542C1C"/>
    <w:rsid w:val="00545023"/>
    <w:rsid w:val="00551993"/>
    <w:rsid w:val="005556CA"/>
    <w:rsid w:val="005630E3"/>
    <w:rsid w:val="00587967"/>
    <w:rsid w:val="005C1595"/>
    <w:rsid w:val="005C37FF"/>
    <w:rsid w:val="005C4ED7"/>
    <w:rsid w:val="00611651"/>
    <w:rsid w:val="00620633"/>
    <w:rsid w:val="006261E3"/>
    <w:rsid w:val="006456A0"/>
    <w:rsid w:val="006604FB"/>
    <w:rsid w:val="006701B0"/>
    <w:rsid w:val="00692716"/>
    <w:rsid w:val="006A1446"/>
    <w:rsid w:val="006C2D73"/>
    <w:rsid w:val="006D17EE"/>
    <w:rsid w:val="006E4A7C"/>
    <w:rsid w:val="006F30D8"/>
    <w:rsid w:val="006F39EB"/>
    <w:rsid w:val="006F60D9"/>
    <w:rsid w:val="007046CC"/>
    <w:rsid w:val="0071006D"/>
    <w:rsid w:val="0071428D"/>
    <w:rsid w:val="00720155"/>
    <w:rsid w:val="0072787B"/>
    <w:rsid w:val="00747F71"/>
    <w:rsid w:val="00751C47"/>
    <w:rsid w:val="007639EF"/>
    <w:rsid w:val="00781215"/>
    <w:rsid w:val="007917EE"/>
    <w:rsid w:val="00796D46"/>
    <w:rsid w:val="007A57F9"/>
    <w:rsid w:val="007C47AB"/>
    <w:rsid w:val="007D0B6F"/>
    <w:rsid w:val="007D300B"/>
    <w:rsid w:val="007E2FAF"/>
    <w:rsid w:val="007F74BF"/>
    <w:rsid w:val="00800B43"/>
    <w:rsid w:val="008036A1"/>
    <w:rsid w:val="00805E33"/>
    <w:rsid w:val="008164A8"/>
    <w:rsid w:val="008207B5"/>
    <w:rsid w:val="00821763"/>
    <w:rsid w:val="00823511"/>
    <w:rsid w:val="00823694"/>
    <w:rsid w:val="008333D6"/>
    <w:rsid w:val="00867B84"/>
    <w:rsid w:val="0087019E"/>
    <w:rsid w:val="00881D3E"/>
    <w:rsid w:val="00892548"/>
    <w:rsid w:val="008952B2"/>
    <w:rsid w:val="008A4AA8"/>
    <w:rsid w:val="008B1971"/>
    <w:rsid w:val="008C5B80"/>
    <w:rsid w:val="008C6FA0"/>
    <w:rsid w:val="008D432C"/>
    <w:rsid w:val="008F11B4"/>
    <w:rsid w:val="008F39BF"/>
    <w:rsid w:val="00902203"/>
    <w:rsid w:val="009213FE"/>
    <w:rsid w:val="009218D8"/>
    <w:rsid w:val="009321B7"/>
    <w:rsid w:val="009339FB"/>
    <w:rsid w:val="00934D37"/>
    <w:rsid w:val="00936E07"/>
    <w:rsid w:val="00940CF7"/>
    <w:rsid w:val="00942FE5"/>
    <w:rsid w:val="00946933"/>
    <w:rsid w:val="0097394A"/>
    <w:rsid w:val="00973EA9"/>
    <w:rsid w:val="009978F4"/>
    <w:rsid w:val="009B67CF"/>
    <w:rsid w:val="009C229E"/>
    <w:rsid w:val="009C7B3B"/>
    <w:rsid w:val="009D5EBF"/>
    <w:rsid w:val="009E0E82"/>
    <w:rsid w:val="00A06203"/>
    <w:rsid w:val="00A11533"/>
    <w:rsid w:val="00A16004"/>
    <w:rsid w:val="00A27D40"/>
    <w:rsid w:val="00A3655A"/>
    <w:rsid w:val="00A442FC"/>
    <w:rsid w:val="00A53545"/>
    <w:rsid w:val="00A57D13"/>
    <w:rsid w:val="00A640EF"/>
    <w:rsid w:val="00A706BD"/>
    <w:rsid w:val="00AB0A51"/>
    <w:rsid w:val="00AB1DAB"/>
    <w:rsid w:val="00AB6742"/>
    <w:rsid w:val="00AB7717"/>
    <w:rsid w:val="00AF20CE"/>
    <w:rsid w:val="00B00FEA"/>
    <w:rsid w:val="00B14687"/>
    <w:rsid w:val="00B222E7"/>
    <w:rsid w:val="00B6162F"/>
    <w:rsid w:val="00B67B2B"/>
    <w:rsid w:val="00B87B2A"/>
    <w:rsid w:val="00BA41B5"/>
    <w:rsid w:val="00BA47B8"/>
    <w:rsid w:val="00BB17F7"/>
    <w:rsid w:val="00BB694E"/>
    <w:rsid w:val="00BE0990"/>
    <w:rsid w:val="00BF1B54"/>
    <w:rsid w:val="00BF3283"/>
    <w:rsid w:val="00C05A32"/>
    <w:rsid w:val="00C103B2"/>
    <w:rsid w:val="00C20E34"/>
    <w:rsid w:val="00C2115C"/>
    <w:rsid w:val="00C21F87"/>
    <w:rsid w:val="00C30698"/>
    <w:rsid w:val="00C346C3"/>
    <w:rsid w:val="00C44EBA"/>
    <w:rsid w:val="00C66161"/>
    <w:rsid w:val="00C77043"/>
    <w:rsid w:val="00C835C0"/>
    <w:rsid w:val="00C843F6"/>
    <w:rsid w:val="00C96480"/>
    <w:rsid w:val="00C97810"/>
    <w:rsid w:val="00C9797C"/>
    <w:rsid w:val="00CA3BC0"/>
    <w:rsid w:val="00CB0AA8"/>
    <w:rsid w:val="00CB276B"/>
    <w:rsid w:val="00CD64AC"/>
    <w:rsid w:val="00CD6B7C"/>
    <w:rsid w:val="00CE06BF"/>
    <w:rsid w:val="00CE1137"/>
    <w:rsid w:val="00CE1D0D"/>
    <w:rsid w:val="00CF096D"/>
    <w:rsid w:val="00CF1785"/>
    <w:rsid w:val="00D313DE"/>
    <w:rsid w:val="00D33EDD"/>
    <w:rsid w:val="00D37A7E"/>
    <w:rsid w:val="00D51AC3"/>
    <w:rsid w:val="00D60BCB"/>
    <w:rsid w:val="00D65FCC"/>
    <w:rsid w:val="00D83D40"/>
    <w:rsid w:val="00D87B75"/>
    <w:rsid w:val="00DB215D"/>
    <w:rsid w:val="00DD2033"/>
    <w:rsid w:val="00DD2627"/>
    <w:rsid w:val="00DD3E0D"/>
    <w:rsid w:val="00E03937"/>
    <w:rsid w:val="00E10182"/>
    <w:rsid w:val="00E671C1"/>
    <w:rsid w:val="00E7145A"/>
    <w:rsid w:val="00E71951"/>
    <w:rsid w:val="00E95940"/>
    <w:rsid w:val="00EA149A"/>
    <w:rsid w:val="00EA1B49"/>
    <w:rsid w:val="00EA25E6"/>
    <w:rsid w:val="00EA756F"/>
    <w:rsid w:val="00EC61D1"/>
    <w:rsid w:val="00EC740C"/>
    <w:rsid w:val="00F005CB"/>
    <w:rsid w:val="00F02729"/>
    <w:rsid w:val="00F10FC8"/>
    <w:rsid w:val="00F23F24"/>
    <w:rsid w:val="00F241CC"/>
    <w:rsid w:val="00F37EFA"/>
    <w:rsid w:val="00F629CE"/>
    <w:rsid w:val="00F66E50"/>
    <w:rsid w:val="00F810D8"/>
    <w:rsid w:val="00F862C9"/>
    <w:rsid w:val="00F87971"/>
    <w:rsid w:val="00FB4DA3"/>
    <w:rsid w:val="00FC2D5C"/>
    <w:rsid w:val="00FC731D"/>
    <w:rsid w:val="00FE0967"/>
    <w:rsid w:val="00FE4CA2"/>
    <w:rsid w:val="00FF0CE4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79935"/>
  <w15:chartTrackingRefBased/>
  <w15:docId w15:val="{A413D736-DF20-48A8-B977-EDBDFB7B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12"/>
    <w:rPr>
      <w:rFonts w:ascii="Aptos" w:hAnsi="Apto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2914"/>
    <w:rPr>
      <w:rFonts w:asciiTheme="majorHAnsi" w:eastAsiaTheme="majorEastAsia" w:hAnsiTheme="majorHAnsi" w:cstheme="majorBidi"/>
      <w:b/>
      <w:bCs/>
      <w:color w:val="595959" w:themeColor="text1" w:themeTint="A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E1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F0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E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12"/>
  </w:style>
  <w:style w:type="paragraph" w:styleId="Footer">
    <w:name w:val="footer"/>
    <w:basedOn w:val="Normal"/>
    <w:link w:val="FooterChar"/>
    <w:uiPriority w:val="99"/>
    <w:unhideWhenUsed/>
    <w:rsid w:val="001F0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12"/>
  </w:style>
  <w:style w:type="table" w:styleId="TableGrid">
    <w:name w:val="Table Grid"/>
    <w:aliases w:val="Smart Text Table"/>
    <w:basedOn w:val="TableNormal"/>
    <w:uiPriority w:val="39"/>
    <w:rsid w:val="001F0E1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1F0E12"/>
    <w:pPr>
      <w:keepLines/>
      <w:numPr>
        <w:numId w:val="2"/>
      </w:numPr>
      <w:spacing w:after="24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F0E12"/>
  </w:style>
  <w:style w:type="paragraph" w:styleId="Revision">
    <w:name w:val="Revision"/>
    <w:hidden/>
    <w:uiPriority w:val="99"/>
    <w:semiHidden/>
    <w:rsid w:val="00E71951"/>
    <w:pPr>
      <w:spacing w:after="0" w:line="240" w:lineRule="auto"/>
    </w:pPr>
    <w:rPr>
      <w:rFonts w:ascii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ede1f-9642-4649-9469-39e48bc5e1de">
      <Terms xmlns="http://schemas.microsoft.com/office/infopath/2007/PartnerControls"/>
    </lcf76f155ced4ddcb4097134ff3c332f>
    <TaxCatchAll xmlns="5b6f9df3-3925-4ac6-8997-c2f17e937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36E7CB41D304CBC3966A1F7AC40D1" ma:contentTypeVersion="14" ma:contentTypeDescription="Create a new document." ma:contentTypeScope="" ma:versionID="8ed25d7ad19591896ac3112f7e6b04b7">
  <xsd:schema xmlns:xsd="http://www.w3.org/2001/XMLSchema" xmlns:xs="http://www.w3.org/2001/XMLSchema" xmlns:p="http://schemas.microsoft.com/office/2006/metadata/properties" xmlns:ns2="421ede1f-9642-4649-9469-39e48bc5e1de" xmlns:ns3="5b6f9df3-3925-4ac6-8997-c2f17e93745c" targetNamespace="http://schemas.microsoft.com/office/2006/metadata/properties" ma:root="true" ma:fieldsID="dc5f0a39be5364fe6f3ce618fc8349ff" ns2:_="" ns3:_="">
    <xsd:import namespace="421ede1f-9642-4649-9469-39e48bc5e1de"/>
    <xsd:import namespace="5b6f9df3-3925-4ac6-8997-c2f17e937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ede1f-9642-4649-9469-39e48bc5e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df3-3925-4ac6-8997-c2f17e9374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7cfd8b-8a9a-456d-83c3-77f1837dd398}" ma:internalName="TaxCatchAll" ma:showField="CatchAllData" ma:web="5b6f9df3-3925-4ac6-8997-c2f17e937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8B73-36EB-4E03-8B13-B0578633E335}">
  <ds:schemaRefs>
    <ds:schemaRef ds:uri="http://schemas.microsoft.com/office/2006/metadata/properties"/>
    <ds:schemaRef ds:uri="http://schemas.microsoft.com/office/infopath/2007/PartnerControls"/>
    <ds:schemaRef ds:uri="421ede1f-9642-4649-9469-39e48bc5e1de"/>
    <ds:schemaRef ds:uri="5b6f9df3-3925-4ac6-8997-c2f17e93745c"/>
  </ds:schemaRefs>
</ds:datastoreItem>
</file>

<file path=customXml/itemProps2.xml><?xml version="1.0" encoding="utf-8"?>
<ds:datastoreItem xmlns:ds="http://schemas.openxmlformats.org/officeDocument/2006/customXml" ds:itemID="{770E3A79-5113-474E-9FE4-8A7EDAF3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ede1f-9642-4649-9469-39e48bc5e1de"/>
    <ds:schemaRef ds:uri="5b6f9df3-3925-4ac6-8997-c2f17e937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E553A-20DD-4769-B0C8-3409D40CA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B148E-4384-41EA-810C-135D107178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dc:description/>
  <cp:lastModifiedBy>Ashworth, Anthony (DSD)</cp:lastModifiedBy>
  <cp:revision>16</cp:revision>
  <dcterms:created xsi:type="dcterms:W3CDTF">2026-06-03T18:18:00Z</dcterms:created>
  <dcterms:modified xsi:type="dcterms:W3CDTF">2026-06-09T02:22:00Z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44216f99,329ec507,5855ddf8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6ce35f4c,2be9dc89,2ecc08c2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0x01010040936E7CB41D304CBC3966A1F7AC40D1</vt:lpwstr>
  </property>
  <property fmtid="{D5CDD505-2E9C-101B-9397-08002B2CF9AE}" pid="9" name="MediaServiceImageTags">
    <vt:lpwstr/>
  </property>
</Properties>
</file>